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1" w:rsidRPr="00C04EF1" w:rsidRDefault="00C04EF1" w:rsidP="00C04EF1">
      <w:pPr>
        <w:spacing w:after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Пономаренко</w:t>
      </w:r>
      <w:r w:rsidRPr="00C04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ru-RU"/>
        </w:rPr>
        <w:t>ДРУЖИМ С ВИТАМИНАМИ</w:t>
      </w:r>
      <w:r w:rsidRPr="00C04EF1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br/>
        <w:t>Сценарий праздника для детей 3-7 лет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2714625"/>
            <wp:effectExtent l="19050" t="0" r="9525" b="0"/>
            <wp:docPr id="1" name="Рисунок 1" descr="http://www.solnet.ee/holidays/pic/s2_2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holidays/pic/s2_26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E7" w:rsidRDefault="00C04EF1" w:rsidP="00C04EF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 (роли исполняют взрослые):</w:t>
      </w:r>
      <w:r w:rsidRPr="005E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Ведущая</w:t>
      </w:r>
      <w:r w:rsidRPr="005E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Доктор</w:t>
      </w:r>
      <w:r w:rsidRPr="005E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4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периметру площадки сидят на стульчиках. Звучит музыка, выходит ведущая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ВЕДУЩАЯ: Все знают, как полезны витамины,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дети очень дружат с ними.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каких продуктах витамины бывают,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дружно называйте!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перечисляют </w:t>
      </w:r>
      <w:proofErr w:type="gramStart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продукты</w:t>
      </w:r>
      <w:proofErr w:type="gramEnd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которых есть витамины.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Отлично, это вы знаете. Очень хорошо, а раз вы все знаете, будем играть!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"СОБЕРИ ОВОЩИ И ФРУКТЫ".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(играют дети младших групп)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Участники делятся на две команды по 5-6 человек.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Овощи и фрукты рассыпаются на земле. Каждой команде дают корзину. По команде ведущего под музыку одна команда собирает овощи, другая - фрукты. Затем участники каждой команды называют собранные ими овощи и фрукты.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Молодцы, ребята! А теперь, когда у нас есть продукты, мы сварим борщ. А помогут мне в этом ребята старших групп.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"СВАРИ БОРЩ".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игре участвуют две команды по 7 человек. Перед каждой командой 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стоит стол с порезанными овощами и фруктами на тарелочках. На противоположной стороне стоит стол и кастрюля. Задача игроков по </w:t>
      </w:r>
      <w:proofErr w:type="gramStart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команде</w:t>
      </w:r>
      <w:proofErr w:type="gramEnd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ведущей под музыку, по очереди правильно положить все компоненты для борща в кастрюлю.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ВЕДУЩАЯ: Наверное, борщ получился отменным, сейчас мы проверим, все ли правильно сделали участники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так как праздник у нас непростой, а витаминный, мы пригласили к нам доктора. Давайте громкими аплодисментами поприветствуем его!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отрывок песни "Чтоб ребенок был здоров", входит доктор.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ДОКТОР: Здравствуйте, ребята! Все здоровы? Никто не чихает? Отлично! Я слышала, что у вас витаминный праздник, и вы отлично знаете, в каких продуктах бывают витамины? Что ж, проверим, я загадаю вам загадки, а вы попробуете отгадать, что это. Готовы?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(автор загадок - </w:t>
      </w:r>
      <w:hyperlink r:id="rId5" w:history="1">
        <w:r w:rsidRPr="00C04EF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Екатерина Савельева</w:t>
        </w:r>
      </w:hyperlink>
      <w:r w:rsidRPr="00C04E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летнем солнечном саду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реют фрукты на виду.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нужно не лениться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тгадать их потрудиться.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Близнецы на тонкой ветке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лозы родные детки.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Гостю каждый в доме рад.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сладкий ... (виноград)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 ней боксеры знают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удар свой развивают.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она и неуклюжа,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фрукт похожа ... (груша)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ягода лесная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лекарство заменяет -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больны ангиной,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Пейте на ночь чай с ... (малиной)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тяжелый и пузатый,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фрак свой полосатый.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макушке хвостик-ус,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Спелый изнутри ... (арбуз)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ДОКТОР: Молодцы, все верно отгадали!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Вы знаете доктор, наши ребята подготовили танец овощей и фруктов. Ребята, выходите, покажите нам свой вкусный танец!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ТАНЕЦ ОВОЩЕЙ И ФРУКТОВ (парный танец-полька)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2375" cy="2714625"/>
            <wp:effectExtent l="19050" t="0" r="9525" b="0"/>
            <wp:docPr id="2" name="Рисунок 2" descr="http://www.solnet.ee/holidays/pic/s2_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holidays/pic/s2_26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ДОКТОР: Вижу, все вы молодцы!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Парни просто удальцы!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- красавицы!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любой болезнью справитесь.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мне идти уже пора,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детвора!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говорят: "До свидания", доктор уходит.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А мы продолжим наш праздник. Ребята вы наверняка знаете, что витамины бывают не только в овощах и фруктах. А где еще? 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детей)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А в каком продукте есть белок и желток? Конечно же, это яйцо. Вот и поиграем в игру "Перенеси яйцо в ложке"!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"ПЕРЕНЕСИ ЯЙЦО В ЛОЖКЕ"</w:t>
      </w:r>
      <w:proofErr w:type="gramStart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</w:t>
      </w:r>
      <w:proofErr w:type="gramStart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грают дети средних групп)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Участники делятся на две-три команды по 4-5 человек. По команде ведущего под музыку участники по очереди бегут с яйцом в ложке до отметки, оббегают ее, возвращаются, предают ложку следующему.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Молодцы, ребята! С заданием справились. А время идет к обеду, пора бы стол накрыть. Поиграем в игру "Накрой стол для обеда и чая"!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"НАКРОЙ СТОЛ ДЛЯ ОБЕДА И ЧАЯ"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грают дети старших или подготовительных групп, две команды по 7 человек)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играющими стоят столы. 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столе лежат одинаковые предметы: кастрюля, мелкая тарелка, ложка, вилка, чайная ложка, стакан, салфетка, хлеб, чайник, чашка, блюдце, сахарница, чайная ложка, баранки, конфеты на блюде.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противоположной стороне стоят пустые столы. По команде ведущей дети по очереди несут к столу нужные предметы и продукты. Одна команда накрывает обед, другая - стол для чая.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ВЕДУЩАЯ: Молодцы, ребята! Можно сказать, обед и чай </w:t>
      </w:r>
      <w:proofErr w:type="gramStart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Ну а теперь будем танцевать. Выходите не ленитесь, дружно вместе веселитесь!!! </w:t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ПО ПОКАЗУ "ЕСЛИ ХОЧЕШЬ БЫТЬ КРАСИВЫМ" из цикла "Танцевальная ритмика" Суворовой. </w:t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04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Праздник окончен.</w:t>
      </w:r>
    </w:p>
    <w:p w:rsidR="00C04EF1" w:rsidRDefault="00C04EF1" w:rsidP="00C04EF1">
      <w:r>
        <w:rPr>
          <w:noProof/>
          <w:lang w:eastAsia="ru-RU"/>
        </w:rPr>
        <w:drawing>
          <wp:inline distT="0" distB="0" distL="0" distR="0">
            <wp:extent cx="5715000" cy="6086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F1" w:rsidRDefault="00C04EF1" w:rsidP="00C04EF1">
      <w:r>
        <w:rPr>
          <w:noProof/>
          <w:lang w:eastAsia="ru-RU"/>
        </w:rPr>
        <w:lastRenderedPageBreak/>
        <w:drawing>
          <wp:inline distT="0" distB="0" distL="0" distR="0">
            <wp:extent cx="5715000" cy="57435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F1" w:rsidRDefault="00C04EF1" w:rsidP="00C04EF1">
      <w:r>
        <w:rPr>
          <w:noProof/>
          <w:lang w:eastAsia="ru-RU"/>
        </w:rPr>
        <w:lastRenderedPageBreak/>
        <w:drawing>
          <wp:inline distT="0" distB="0" distL="0" distR="0">
            <wp:extent cx="3810000" cy="81057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10000" cy="81057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EF1" w:rsidSect="0086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F1"/>
    <w:rsid w:val="00074046"/>
    <w:rsid w:val="00095DDF"/>
    <w:rsid w:val="00467497"/>
    <w:rsid w:val="005E3433"/>
    <w:rsid w:val="00867DE7"/>
    <w:rsid w:val="00C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85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E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EF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solnet.ee/sol/021/k_092.htm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2011-06-10T06:17:00Z</dcterms:created>
  <dcterms:modified xsi:type="dcterms:W3CDTF">2011-06-10T06:38:00Z</dcterms:modified>
</cp:coreProperties>
</file>